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D1AB" w14:textId="77777777" w:rsidR="00D7381E" w:rsidRPr="00D7381E" w:rsidRDefault="00D7381E" w:rsidP="00D7381E">
      <w:pPr>
        <w:rPr>
          <w:rFonts w:ascii="Verdana" w:hAnsi="Verdana" w:cs="Tahoma"/>
          <w:b/>
          <w:sz w:val="20"/>
          <w:szCs w:val="20"/>
        </w:rPr>
      </w:pPr>
      <w:bookmarkStart w:id="0" w:name="_GoBack"/>
      <w:bookmarkEnd w:id="0"/>
      <w:r w:rsidRPr="00D7381E">
        <w:rPr>
          <w:rFonts w:ascii="Verdana" w:hAnsi="Verdana" w:cs="Tahoma"/>
          <w:b/>
          <w:sz w:val="20"/>
          <w:szCs w:val="20"/>
        </w:rPr>
        <w:t>Программа курса:</w:t>
      </w:r>
    </w:p>
    <w:p w14:paraId="41C061CA" w14:textId="77777777" w:rsidR="00D7381E" w:rsidRPr="00D7381E" w:rsidRDefault="00D7381E" w:rsidP="00D7381E">
      <w:pPr>
        <w:rPr>
          <w:rFonts w:ascii="Verdana" w:hAnsi="Verdana" w:cs="Tahoma"/>
          <w:b/>
          <w:sz w:val="20"/>
          <w:szCs w:val="20"/>
        </w:rPr>
      </w:pPr>
    </w:p>
    <w:p w14:paraId="0C7465F7" w14:textId="77777777" w:rsidR="00D7381E" w:rsidRPr="00D7381E" w:rsidRDefault="00D7381E" w:rsidP="00D7381E">
      <w:pPr>
        <w:textAlignment w:val="baseline"/>
        <w:rPr>
          <w:rFonts w:ascii="Verdana" w:hAnsi="Verdana"/>
          <w:b/>
          <w:caps/>
          <w:sz w:val="20"/>
          <w:szCs w:val="20"/>
        </w:rPr>
      </w:pPr>
      <w:r w:rsidRPr="00D7381E">
        <w:rPr>
          <w:rFonts w:ascii="Verdana" w:hAnsi="Verdana"/>
          <w:b/>
          <w:caps/>
          <w:sz w:val="20"/>
          <w:szCs w:val="20"/>
        </w:rPr>
        <w:t>Раздел 1: Антикризис и новое в Законе № 214-ФЗ</w:t>
      </w:r>
    </w:p>
    <w:p w14:paraId="68787790" w14:textId="77777777" w:rsidR="00D7381E" w:rsidRPr="00D7381E" w:rsidRDefault="00D7381E" w:rsidP="00D7381E">
      <w:pPr>
        <w:rPr>
          <w:rFonts w:ascii="Verdana" w:hAnsi="Verdana" w:cs="Tahoma"/>
          <w:b/>
          <w:sz w:val="20"/>
          <w:szCs w:val="20"/>
        </w:rPr>
      </w:pPr>
    </w:p>
    <w:p w14:paraId="708FD069" w14:textId="77777777" w:rsidR="00D7381E" w:rsidRPr="00D7381E" w:rsidRDefault="00D7381E" w:rsidP="00D7381E">
      <w:pPr>
        <w:rPr>
          <w:rFonts w:ascii="Verdana" w:hAnsi="Verdana" w:cs="Tahoma"/>
          <w:b/>
          <w:sz w:val="20"/>
          <w:szCs w:val="20"/>
        </w:rPr>
      </w:pPr>
      <w:r w:rsidRPr="00D7381E">
        <w:rPr>
          <w:rFonts w:ascii="Verdana" w:hAnsi="Verdana" w:cs="Tahoma"/>
          <w:b/>
          <w:sz w:val="20"/>
          <w:szCs w:val="20"/>
        </w:rPr>
        <w:t xml:space="preserve">Меры господдержки и изменения законов в сфере строительства в </w:t>
      </w:r>
      <w:r w:rsidRPr="00D7381E">
        <w:rPr>
          <w:rFonts w:ascii="Verdana" w:hAnsi="Verdana" w:cs="Arial"/>
          <w:b/>
          <w:sz w:val="20"/>
          <w:szCs w:val="20"/>
          <w:shd w:val="clear" w:color="auto" w:fill="FFFFFF"/>
        </w:rPr>
        <w:t>2026-2027 гг.</w:t>
      </w:r>
      <w:r w:rsidRPr="00D7381E">
        <w:rPr>
          <w:rFonts w:ascii="Verdana" w:hAnsi="Verdana" w:cs="Tahoma"/>
          <w:b/>
          <w:sz w:val="20"/>
          <w:szCs w:val="20"/>
        </w:rPr>
        <w:t>:</w:t>
      </w:r>
    </w:p>
    <w:p w14:paraId="583B4B12" w14:textId="77777777" w:rsidR="00D7381E" w:rsidRPr="00D7381E" w:rsidRDefault="00D7381E" w:rsidP="00D7381E">
      <w:pPr>
        <w:rPr>
          <w:rFonts w:ascii="Verdana" w:hAnsi="Verdana" w:cs="Tahoma"/>
          <w:b/>
          <w:sz w:val="20"/>
          <w:szCs w:val="20"/>
        </w:rPr>
      </w:pPr>
    </w:p>
    <w:p w14:paraId="75BBE659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Льготное кредитование, рассрочка по налогам, субсидии – кому положены и как их можно получить;</w:t>
      </w:r>
    </w:p>
    <w:p w14:paraId="4480EB5A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Как предоставлять рассрочку дольщикам и покупателям квартир. Продажа помещений в лизинг;</w:t>
      </w:r>
    </w:p>
    <w:p w14:paraId="20D1C1D3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Какими средствами застройщик может субсидировать льготные кредиты;</w:t>
      </w:r>
    </w:p>
    <w:p w14:paraId="2A05853C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Досрочное раскрытие счетов </w:t>
      </w:r>
      <w:proofErr w:type="spellStart"/>
      <w:r w:rsidRPr="00D7381E">
        <w:rPr>
          <w:rFonts w:ascii="Verdana" w:hAnsi="Verdana" w:cs="Tahoma"/>
          <w:sz w:val="20"/>
          <w:szCs w:val="20"/>
        </w:rPr>
        <w:t>эскроу</w:t>
      </w:r>
      <w:proofErr w:type="spellEnd"/>
      <w:r w:rsidRPr="00D7381E">
        <w:rPr>
          <w:rFonts w:ascii="Verdana" w:hAnsi="Verdana" w:cs="Tahoma"/>
          <w:sz w:val="20"/>
          <w:szCs w:val="20"/>
        </w:rPr>
        <w:t xml:space="preserve"> в 2026-2027 гг.: миф или реальность;</w:t>
      </w:r>
    </w:p>
    <w:p w14:paraId="30D51083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Изменения в порядке уплаты налогов и составления отчетности строительных организаций в </w:t>
      </w:r>
      <w:r w:rsidRPr="00D7381E">
        <w:rPr>
          <w:rFonts w:ascii="Verdana" w:hAnsi="Verdana" w:cs="Arial"/>
          <w:sz w:val="20"/>
          <w:szCs w:val="20"/>
          <w:shd w:val="clear" w:color="auto" w:fill="FFFFFF"/>
        </w:rPr>
        <w:t>2026-2027 гг.</w:t>
      </w:r>
    </w:p>
    <w:p w14:paraId="78E73087" w14:textId="77777777" w:rsidR="00D7381E" w:rsidRPr="00D7381E" w:rsidRDefault="00D7381E" w:rsidP="00D7381E">
      <w:pPr>
        <w:rPr>
          <w:rFonts w:ascii="Verdana" w:hAnsi="Verdana" w:cs="Tahoma"/>
          <w:b/>
          <w:sz w:val="20"/>
          <w:szCs w:val="20"/>
        </w:rPr>
      </w:pPr>
    </w:p>
    <w:p w14:paraId="583D9B0F" w14:textId="77777777" w:rsidR="00D7381E" w:rsidRPr="00D7381E" w:rsidRDefault="00D7381E" w:rsidP="00D7381E">
      <w:pPr>
        <w:rPr>
          <w:rFonts w:ascii="Verdana" w:hAnsi="Verdana" w:cs="Tahoma"/>
          <w:b/>
          <w:sz w:val="20"/>
          <w:szCs w:val="20"/>
        </w:rPr>
      </w:pPr>
      <w:r w:rsidRPr="00D7381E">
        <w:rPr>
          <w:rFonts w:ascii="Verdana" w:hAnsi="Verdana" w:cs="Tahoma"/>
          <w:b/>
          <w:sz w:val="20"/>
          <w:szCs w:val="20"/>
        </w:rPr>
        <w:t>Инвестиционный договор и договор долевого участия:</w:t>
      </w:r>
    </w:p>
    <w:p w14:paraId="4E727D91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19480BD4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Договоры долевого участи и инвестиционные договоры в </w:t>
      </w:r>
      <w:r w:rsidRPr="00D7381E">
        <w:rPr>
          <w:rFonts w:ascii="Verdana" w:hAnsi="Verdana" w:cs="Arial"/>
          <w:sz w:val="20"/>
          <w:szCs w:val="20"/>
          <w:shd w:val="clear" w:color="auto" w:fill="FFFFFF"/>
        </w:rPr>
        <w:t xml:space="preserve">2026 г. </w:t>
      </w:r>
      <w:r w:rsidRPr="00D7381E">
        <w:rPr>
          <w:rFonts w:ascii="Verdana" w:hAnsi="Verdana" w:cs="Tahoma"/>
          <w:sz w:val="20"/>
          <w:szCs w:val="20"/>
        </w:rPr>
        <w:t>(в свете изменений Федерального закона № 214-ФЗ и Постановления Пленума ВАС РФ от 11.07.2011 № 54);</w:t>
      </w:r>
    </w:p>
    <w:p w14:paraId="7BFA89EC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Переквалификация ДДУ и </w:t>
      </w:r>
      <w:proofErr w:type="spellStart"/>
      <w:r w:rsidRPr="00D7381E">
        <w:rPr>
          <w:rFonts w:ascii="Verdana" w:hAnsi="Verdana" w:cs="Tahoma"/>
          <w:sz w:val="20"/>
          <w:szCs w:val="20"/>
        </w:rPr>
        <w:t>инвестконтрактов</w:t>
      </w:r>
      <w:proofErr w:type="spellEnd"/>
      <w:r w:rsidRPr="00D7381E">
        <w:rPr>
          <w:rFonts w:ascii="Verdana" w:hAnsi="Verdana"/>
          <w:sz w:val="20"/>
          <w:szCs w:val="20"/>
        </w:rPr>
        <w:t>. Почему договоры бронирования и иные договоры с физлицами на строительство заключать опасно. Актуальная судебная практика</w:t>
      </w:r>
      <w:r w:rsidRPr="00D7381E">
        <w:rPr>
          <w:rFonts w:ascii="Verdana" w:hAnsi="Verdana" w:cs="Tahoma"/>
          <w:sz w:val="20"/>
          <w:szCs w:val="20"/>
        </w:rPr>
        <w:t>;</w:t>
      </w:r>
    </w:p>
    <w:p w14:paraId="558A0EA1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Применение ЗПИФ в строительных холдингах. Новые правила и риски;</w:t>
      </w:r>
    </w:p>
    <w:p w14:paraId="2C6025E8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Глобальные изменения для застройщиков и подрядчиков ИЖС: счета </w:t>
      </w:r>
      <w:proofErr w:type="spellStart"/>
      <w:r w:rsidRPr="00D7381E">
        <w:rPr>
          <w:rFonts w:ascii="Verdana" w:hAnsi="Verdana" w:cs="Tahoma"/>
          <w:sz w:val="20"/>
          <w:szCs w:val="20"/>
        </w:rPr>
        <w:t>эскроу</w:t>
      </w:r>
      <w:proofErr w:type="spellEnd"/>
      <w:r w:rsidRPr="00D7381E">
        <w:rPr>
          <w:rFonts w:ascii="Verdana" w:hAnsi="Verdana" w:cs="Tahoma"/>
          <w:sz w:val="20"/>
          <w:szCs w:val="20"/>
        </w:rPr>
        <w:t xml:space="preserve"> и налоговые льготы по договорам подряда: основные отличия. Судебная практика;</w:t>
      </w:r>
    </w:p>
    <w:p w14:paraId="7F9B12F0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Варианты привлечения денежных средств от инвесторов и дольщиков: безнал и счета </w:t>
      </w:r>
      <w:proofErr w:type="spellStart"/>
      <w:r w:rsidRPr="00D7381E">
        <w:rPr>
          <w:rFonts w:ascii="Verdana" w:hAnsi="Verdana" w:cs="Tahoma"/>
          <w:sz w:val="20"/>
          <w:szCs w:val="20"/>
        </w:rPr>
        <w:t>эскроу</w:t>
      </w:r>
      <w:proofErr w:type="spellEnd"/>
      <w:r w:rsidRPr="00D7381E">
        <w:rPr>
          <w:rFonts w:ascii="Verdana" w:hAnsi="Verdana" w:cs="Tahoma"/>
          <w:sz w:val="20"/>
          <w:szCs w:val="20"/>
        </w:rPr>
        <w:t>, зачеты;</w:t>
      </w:r>
    </w:p>
    <w:p w14:paraId="7B328356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Можно ли и на каких условиях предоставлять рассрочку дольщику. Продажа квартир в лизинг;</w:t>
      </w:r>
    </w:p>
    <w:p w14:paraId="5BE567B6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Остаются ли целевые средства у застройщика со счетами </w:t>
      </w:r>
      <w:proofErr w:type="spellStart"/>
      <w:r w:rsidRPr="00D7381E">
        <w:rPr>
          <w:rFonts w:ascii="Verdana" w:hAnsi="Verdana" w:cs="Tahoma"/>
          <w:sz w:val="20"/>
          <w:szCs w:val="20"/>
        </w:rPr>
        <w:t>эскроу</w:t>
      </w:r>
      <w:proofErr w:type="spellEnd"/>
      <w:r w:rsidRPr="00D7381E">
        <w:rPr>
          <w:rFonts w:ascii="Verdana" w:hAnsi="Verdana" w:cs="Tahoma"/>
          <w:sz w:val="20"/>
          <w:szCs w:val="20"/>
        </w:rPr>
        <w:t>? Принятые законы и планируемые изменения 2026-2027 гг. в налогообложении застройщиков;</w:t>
      </w:r>
    </w:p>
    <w:p w14:paraId="0AC8997F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Опыт работы, собственные средства, займы и кредиты, разрешения на строительство, размещение информации и др. - касается ли это застройщиков со счетами </w:t>
      </w:r>
      <w:proofErr w:type="spellStart"/>
      <w:r w:rsidRPr="00D7381E">
        <w:rPr>
          <w:rFonts w:ascii="Verdana" w:hAnsi="Verdana" w:cs="Tahoma"/>
          <w:sz w:val="20"/>
          <w:szCs w:val="20"/>
        </w:rPr>
        <w:t>эскроу</w:t>
      </w:r>
      <w:proofErr w:type="spellEnd"/>
      <w:r w:rsidRPr="00D7381E">
        <w:rPr>
          <w:rFonts w:ascii="Verdana" w:hAnsi="Verdana" w:cs="Tahoma"/>
          <w:sz w:val="20"/>
          <w:szCs w:val="20"/>
        </w:rPr>
        <w:t>;</w:t>
      </w:r>
    </w:p>
    <w:p w14:paraId="4CB55196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На что можно тратить деньги дольщиков и о чем обязательно нужно написать в договоре ДДУ;</w:t>
      </w:r>
    </w:p>
    <w:p w14:paraId="6307C706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Формирование цены ДДУ: может ли быть вознаграждением только экономия и на какую дату ее считать;</w:t>
      </w:r>
    </w:p>
    <w:p w14:paraId="3C6B21B9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Членство в СРО: новые требования для застройщиков, техзаказчиков, генподрядчиков;</w:t>
      </w:r>
    </w:p>
    <w:p w14:paraId="74F9894D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Совмещение функций: заказчик-застройщик, застройщик-генподрядчик. Доначисление НДС и возможность потери права на УСН у застройщика в различных ситуациях;</w:t>
      </w:r>
    </w:p>
    <w:p w14:paraId="241539AC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Громкие судебные дела 2026 г. по требованиям Закона 214-ФЗ.</w:t>
      </w:r>
    </w:p>
    <w:p w14:paraId="5D524822" w14:textId="77777777" w:rsidR="00D7381E" w:rsidRPr="00D7381E" w:rsidRDefault="00D7381E" w:rsidP="00D7381E">
      <w:pPr>
        <w:rPr>
          <w:rFonts w:ascii="Verdana" w:hAnsi="Verdana" w:cs="Tahoma"/>
          <w:caps/>
          <w:sz w:val="20"/>
          <w:szCs w:val="20"/>
        </w:rPr>
      </w:pPr>
    </w:p>
    <w:p w14:paraId="38A63996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5BFC0549" w14:textId="77777777" w:rsidR="00D7381E" w:rsidRPr="00D7381E" w:rsidRDefault="00D7381E" w:rsidP="00D7381E">
      <w:pPr>
        <w:textAlignment w:val="baseline"/>
        <w:rPr>
          <w:rFonts w:ascii="Verdana" w:hAnsi="Verdana"/>
          <w:b/>
          <w:caps/>
          <w:sz w:val="20"/>
          <w:szCs w:val="20"/>
        </w:rPr>
      </w:pPr>
      <w:r w:rsidRPr="00D7381E">
        <w:rPr>
          <w:rFonts w:ascii="Verdana" w:hAnsi="Verdana"/>
          <w:b/>
          <w:caps/>
          <w:sz w:val="20"/>
          <w:szCs w:val="20"/>
        </w:rPr>
        <w:t>Раздел 2: изменения 2026-2027 гг. в бухучете и налогообложении строительных организаций</w:t>
      </w:r>
    </w:p>
    <w:p w14:paraId="6E639A88" w14:textId="77777777" w:rsidR="00D7381E" w:rsidRPr="00D7381E" w:rsidRDefault="00D7381E" w:rsidP="00D7381E">
      <w:pPr>
        <w:textAlignment w:val="baseline"/>
        <w:rPr>
          <w:rFonts w:ascii="Verdana" w:hAnsi="Verdana"/>
          <w:b/>
          <w:sz w:val="20"/>
          <w:szCs w:val="20"/>
        </w:rPr>
      </w:pPr>
    </w:p>
    <w:p w14:paraId="7E2C4B83" w14:textId="77777777" w:rsidR="00D7381E" w:rsidRPr="00D7381E" w:rsidRDefault="00D7381E" w:rsidP="00D7381E">
      <w:pPr>
        <w:rPr>
          <w:rFonts w:ascii="Verdana" w:hAnsi="Verdana" w:cs="Tahoma"/>
          <w:b/>
          <w:sz w:val="20"/>
          <w:szCs w:val="20"/>
        </w:rPr>
      </w:pPr>
      <w:r w:rsidRPr="00D7381E">
        <w:rPr>
          <w:rFonts w:ascii="Verdana" w:hAnsi="Verdana" w:cs="Tahoma"/>
          <w:b/>
          <w:sz w:val="20"/>
          <w:szCs w:val="20"/>
        </w:rPr>
        <w:t>Изменения в бухгалтерском учете застройщика. Новый порядок расчета налоговой экономии в 2026 г.:</w:t>
      </w:r>
    </w:p>
    <w:p w14:paraId="0459E764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080E921E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Учет строительства на счетах 08 и 20. Как правильно вести бухгалтерский учет застройщику по Рекомендации БМЦ </w:t>
      </w:r>
      <w:r w:rsidRPr="00D7381E">
        <w:rPr>
          <w:rStyle w:val="a3"/>
          <w:rFonts w:ascii="Verdana" w:hAnsi="Verdana"/>
          <w:sz w:val="20"/>
          <w:szCs w:val="20"/>
          <w:bdr w:val="none" w:sz="0" w:space="0" w:color="auto" w:frame="1"/>
        </w:rPr>
        <w:t>Р-181/2026-ОК Строй и ФСБУ 9/2025. Подробный порядок перехода на новые правила</w:t>
      </w:r>
      <w:r w:rsidRPr="00D7381E">
        <w:rPr>
          <w:rFonts w:ascii="Verdana" w:hAnsi="Verdana" w:cs="Tahoma"/>
          <w:sz w:val="20"/>
          <w:szCs w:val="20"/>
        </w:rPr>
        <w:t xml:space="preserve">; </w:t>
      </w:r>
    </w:p>
    <w:p w14:paraId="32083183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Долевое строительство. Почему застройщики должны по ФСБУ 5/2019 отражать стоимость дома в оборотных активах. Можно ли включать в стоимость строительства </w:t>
      </w:r>
      <w:r w:rsidRPr="00D7381E">
        <w:rPr>
          <w:rFonts w:ascii="Verdana" w:hAnsi="Verdana" w:cs="Tahoma"/>
          <w:sz w:val="20"/>
          <w:szCs w:val="20"/>
        </w:rPr>
        <w:lastRenderedPageBreak/>
        <w:t>расходы на содержание застройщика. Что такое долгосрочные активы к продаже по ФСБУ 4/2023;</w:t>
      </w:r>
    </w:p>
    <w:p w14:paraId="7F60334C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Строим для себя. Почему застройщик по ФСБУ 5/2019 учитывает стройматериалы и дебиторскую задолженность, как внеоборотные активы;</w:t>
      </w:r>
    </w:p>
    <w:p w14:paraId="289CDA1B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ФСБУ 4/2023: новые требования для застройщиков по квартальной и годовой отчетности. Полный состав форм промежуточной отчетности;</w:t>
      </w:r>
    </w:p>
    <w:p w14:paraId="2467FC13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Нужно ли ежеквартальную бухгалтерскую отчётность в 2026 г. сдавать в налоговую инспекцию по правилам Федерального закона № 471-ФЗ;</w:t>
      </w:r>
    </w:p>
    <w:p w14:paraId="443E3C92" w14:textId="77777777" w:rsidR="00D7381E" w:rsidRPr="00D7381E" w:rsidRDefault="00D7381E" w:rsidP="00D7381E">
      <w:pPr>
        <w:rPr>
          <w:rFonts w:ascii="Verdana" w:hAnsi="Verdana" w:cs="Verdan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Новые правила признания выручки и расходов в отчете о финансовых результатах и раскрытие информации в бухгалтерской отчетности в </w:t>
      </w:r>
      <w:r w:rsidRPr="00D7381E">
        <w:rPr>
          <w:rFonts w:ascii="Verdana" w:hAnsi="Verdana" w:cs="Verdana"/>
          <w:sz w:val="20"/>
          <w:szCs w:val="20"/>
        </w:rPr>
        <w:t>2026 г.;</w:t>
      </w:r>
    </w:p>
    <w:p w14:paraId="22A67473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Verdana"/>
          <w:sz w:val="20"/>
          <w:szCs w:val="20"/>
        </w:rPr>
        <w:t xml:space="preserve">- Сложные вопросы составления новой отчетности. Почему стройку для дольщиков отражают в оборотных активах. </w:t>
      </w:r>
      <w:r w:rsidRPr="00D7381E">
        <w:rPr>
          <w:rFonts w:ascii="Verdana" w:hAnsi="Verdana" w:cs="Tahoma"/>
          <w:sz w:val="20"/>
          <w:szCs w:val="20"/>
        </w:rPr>
        <w:t>Как отражать в 2026 г. в отчетности аренду земли;</w:t>
      </w:r>
    </w:p>
    <w:p w14:paraId="66CE1739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/>
          <w:sz w:val="20"/>
          <w:szCs w:val="20"/>
        </w:rPr>
        <w:t xml:space="preserve">- За счет каких средств нужно вести расходы на содержание </w:t>
      </w:r>
      <w:r w:rsidRPr="00D7381E">
        <w:rPr>
          <w:rFonts w:ascii="Verdana" w:hAnsi="Verdana" w:cs="Tahoma"/>
          <w:sz w:val="20"/>
          <w:szCs w:val="20"/>
        </w:rPr>
        <w:t>застройщиков;</w:t>
      </w:r>
    </w:p>
    <w:p w14:paraId="0B5DCF6F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Экономия в доходах застройщика. Каким образом и на какую дату ее считать, чтобы учесть все затраты на строительство. Будет ли формироваться экономия в 2027 г.?</w:t>
      </w:r>
    </w:p>
    <w:p w14:paraId="28EB941E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Почему налоговая инспекция стала требовать в 2026 г. определять экономию на дату ввода в эксплуатацию. Работающие аргументы «за» и «против»;</w:t>
      </w:r>
    </w:p>
    <w:p w14:paraId="709DFE9D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Нужно ли признавать непроданные по ДДУ квартиры, как внереализационный доход застройщика;</w:t>
      </w:r>
    </w:p>
    <w:p w14:paraId="783DC451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Громкие судебные дела 2026 г. в пользу строительных компаний по вопросам налогообложения экономии.</w:t>
      </w:r>
    </w:p>
    <w:p w14:paraId="74A15E38" w14:textId="77777777" w:rsidR="00D7381E" w:rsidRPr="00D7381E" w:rsidRDefault="00D7381E" w:rsidP="00D7381E">
      <w:pPr>
        <w:textAlignment w:val="baseline"/>
        <w:rPr>
          <w:rFonts w:ascii="Verdana" w:hAnsi="Verdana"/>
          <w:b/>
          <w:sz w:val="20"/>
          <w:szCs w:val="20"/>
        </w:rPr>
      </w:pPr>
    </w:p>
    <w:p w14:paraId="6DA881DA" w14:textId="77777777" w:rsidR="00D7381E" w:rsidRPr="00D7381E" w:rsidRDefault="00D7381E" w:rsidP="00D7381E">
      <w:pPr>
        <w:rPr>
          <w:rFonts w:ascii="Verdana" w:hAnsi="Verdana" w:cs="Tahoma"/>
          <w:b/>
          <w:bCs/>
          <w:sz w:val="20"/>
          <w:szCs w:val="20"/>
        </w:rPr>
      </w:pPr>
      <w:r w:rsidRPr="00D7381E">
        <w:rPr>
          <w:rFonts w:ascii="Verdana" w:hAnsi="Verdana" w:cs="Tahoma"/>
          <w:b/>
          <w:bCs/>
          <w:sz w:val="20"/>
          <w:szCs w:val="20"/>
        </w:rPr>
        <w:t xml:space="preserve">Новые ФСБУ 9/2025 «Доходы» и </w:t>
      </w:r>
      <w:r w:rsidRPr="00D7381E">
        <w:rPr>
          <w:rFonts w:ascii="Verdana" w:hAnsi="Verdana" w:cs="Tahoma"/>
          <w:b/>
          <w:sz w:val="20"/>
          <w:szCs w:val="20"/>
        </w:rPr>
        <w:t xml:space="preserve">Рекомендация БМЦ </w:t>
      </w:r>
      <w:r w:rsidRPr="00D7381E">
        <w:rPr>
          <w:rStyle w:val="a3"/>
          <w:rFonts w:ascii="Verdana" w:hAnsi="Verdana"/>
          <w:sz w:val="20"/>
          <w:szCs w:val="20"/>
          <w:bdr w:val="none" w:sz="0" w:space="0" w:color="auto" w:frame="1"/>
        </w:rPr>
        <w:t>Р-181/2026-ОК Строй</w:t>
      </w:r>
      <w:r w:rsidRPr="00D7381E">
        <w:rPr>
          <w:rFonts w:ascii="Verdana" w:hAnsi="Verdana" w:cs="Tahoma"/>
          <w:b/>
          <w:bCs/>
          <w:sz w:val="20"/>
          <w:szCs w:val="20"/>
        </w:rPr>
        <w:t xml:space="preserve"> в учете застройщика и подрядчика в 2026-2027 гг.:</w:t>
      </w:r>
    </w:p>
    <w:p w14:paraId="748A7D9B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0001956E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Как новые ФСБУ 9/2025 «Доходы» </w:t>
      </w:r>
      <w:r w:rsidRPr="00D7381E">
        <w:rPr>
          <w:rFonts w:ascii="Verdana" w:hAnsi="Verdana" w:cs="Tahoma"/>
          <w:bCs/>
          <w:sz w:val="20"/>
          <w:szCs w:val="20"/>
        </w:rPr>
        <w:t xml:space="preserve">и </w:t>
      </w:r>
      <w:r w:rsidRPr="00D7381E">
        <w:rPr>
          <w:rFonts w:ascii="Verdana" w:hAnsi="Verdana" w:cs="Tahoma"/>
          <w:sz w:val="20"/>
          <w:szCs w:val="20"/>
        </w:rPr>
        <w:t xml:space="preserve">Рекомендация БМЦ </w:t>
      </w:r>
      <w:r w:rsidRPr="00D7381E">
        <w:rPr>
          <w:rStyle w:val="a3"/>
          <w:rFonts w:ascii="Verdana" w:hAnsi="Verdana"/>
          <w:sz w:val="20"/>
          <w:szCs w:val="20"/>
          <w:bdr w:val="none" w:sz="0" w:space="0" w:color="auto" w:frame="1"/>
        </w:rPr>
        <w:t>Р-181/2026-ОК Строй</w:t>
      </w:r>
      <w:r w:rsidRPr="00D7381E">
        <w:rPr>
          <w:rFonts w:ascii="Verdana" w:hAnsi="Verdana" w:cs="Tahoma"/>
          <w:bCs/>
          <w:sz w:val="20"/>
          <w:szCs w:val="20"/>
        </w:rPr>
        <w:t xml:space="preserve"> </w:t>
      </w:r>
      <w:r w:rsidRPr="00D7381E">
        <w:rPr>
          <w:rFonts w:ascii="Verdana" w:hAnsi="Verdana" w:cs="Tahoma"/>
          <w:sz w:val="20"/>
          <w:szCs w:val="20"/>
        </w:rPr>
        <w:t>отразятся на деятельности строительных компаний в 2027 г. Что нужно предпринять для перехода на новый стандарт уже сейчас;</w:t>
      </w:r>
    </w:p>
    <w:p w14:paraId="57CE42A6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Обязательно ли применять Рекомендацию БМЦ</w:t>
      </w:r>
      <w:r w:rsidRPr="00D7381E">
        <w:rPr>
          <w:rFonts w:ascii="Verdana" w:hAnsi="Verdana" w:cs="Tahoma"/>
          <w:b/>
          <w:sz w:val="20"/>
          <w:szCs w:val="20"/>
        </w:rPr>
        <w:t xml:space="preserve"> </w:t>
      </w:r>
      <w:r w:rsidRPr="00D7381E">
        <w:rPr>
          <w:rStyle w:val="a3"/>
          <w:rFonts w:ascii="Verdana" w:hAnsi="Verdana"/>
          <w:sz w:val="20"/>
          <w:szCs w:val="20"/>
          <w:bdr w:val="none" w:sz="0" w:space="0" w:color="auto" w:frame="1"/>
        </w:rPr>
        <w:t>Р-181/2026-ОК Строй в 2026 г.</w:t>
      </w:r>
      <w:r w:rsidRPr="00D7381E">
        <w:rPr>
          <w:rFonts w:ascii="Verdana" w:hAnsi="Verdana" w:cs="Tahoma"/>
          <w:bCs/>
          <w:sz w:val="20"/>
          <w:szCs w:val="20"/>
        </w:rPr>
        <w:t xml:space="preserve"> </w:t>
      </w:r>
      <w:r w:rsidRPr="00D7381E">
        <w:rPr>
          <w:rFonts w:ascii="Verdana" w:hAnsi="Verdana" w:cs="Tahoma"/>
          <w:sz w:val="20"/>
          <w:szCs w:val="20"/>
        </w:rPr>
        <w:t>и кому нужно привести учет с начала 2026 г. в соответствие с ней. Как правильно исправить отчетность по новым правилам;</w:t>
      </w:r>
    </w:p>
    <w:p w14:paraId="1EDFC229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Практика распределения дохода застройщиками и подрядными организациями. Доходы и расходы по прибыльным, убыточным и </w:t>
      </w:r>
      <w:proofErr w:type="spellStart"/>
      <w:r w:rsidRPr="00D7381E">
        <w:rPr>
          <w:rFonts w:ascii="Verdana" w:hAnsi="Verdana" w:cs="Tahoma"/>
          <w:sz w:val="20"/>
          <w:szCs w:val="20"/>
        </w:rPr>
        <w:t>малозавершенным</w:t>
      </w:r>
      <w:proofErr w:type="spellEnd"/>
      <w:r w:rsidRPr="00D7381E">
        <w:rPr>
          <w:rFonts w:ascii="Verdana" w:hAnsi="Verdana" w:cs="Tahoma"/>
          <w:sz w:val="20"/>
          <w:szCs w:val="20"/>
        </w:rPr>
        <w:t xml:space="preserve"> договорам;</w:t>
      </w:r>
    </w:p>
    <w:p w14:paraId="092856CB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Этапы работ по договору и формам КС-2 и КС-3. Влияние документов на исчисление налога на прибыль и НДС.</w:t>
      </w:r>
    </w:p>
    <w:p w14:paraId="6B96708D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0568C404" w14:textId="77777777" w:rsidR="00D7381E" w:rsidRPr="00D7381E" w:rsidRDefault="00D7381E" w:rsidP="00D7381E">
      <w:pPr>
        <w:textAlignment w:val="baseline"/>
        <w:rPr>
          <w:rFonts w:ascii="Verdana" w:hAnsi="Verdana"/>
          <w:b/>
          <w:sz w:val="20"/>
          <w:szCs w:val="20"/>
        </w:rPr>
      </w:pPr>
      <w:r w:rsidRPr="00D7381E">
        <w:rPr>
          <w:rFonts w:ascii="Verdana" w:hAnsi="Verdana"/>
          <w:b/>
          <w:sz w:val="20"/>
          <w:szCs w:val="20"/>
        </w:rPr>
        <w:t xml:space="preserve">Налоговая реформа </w:t>
      </w:r>
      <w:r w:rsidRPr="00D7381E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2026-2027 гг. </w:t>
      </w:r>
      <w:r w:rsidRPr="00D7381E">
        <w:rPr>
          <w:rFonts w:ascii="Verdana" w:hAnsi="Verdana"/>
          <w:b/>
          <w:sz w:val="20"/>
          <w:szCs w:val="20"/>
        </w:rPr>
        <w:t>для строительных организаций:</w:t>
      </w:r>
    </w:p>
    <w:p w14:paraId="1F348B6C" w14:textId="77777777" w:rsidR="00D7381E" w:rsidRPr="00D7381E" w:rsidRDefault="00D7381E" w:rsidP="00D7381E">
      <w:pPr>
        <w:textAlignment w:val="baseline"/>
        <w:rPr>
          <w:rFonts w:ascii="Verdana" w:hAnsi="Verdana"/>
          <w:sz w:val="20"/>
          <w:szCs w:val="20"/>
        </w:rPr>
      </w:pPr>
    </w:p>
    <w:p w14:paraId="3DD56A07" w14:textId="77777777" w:rsidR="00D7381E" w:rsidRPr="00D7381E" w:rsidRDefault="00D7381E" w:rsidP="00D7381E">
      <w:pPr>
        <w:rPr>
          <w:rFonts w:ascii="Verdana" w:hAnsi="Verdana"/>
          <w:sz w:val="20"/>
          <w:szCs w:val="20"/>
        </w:rPr>
      </w:pPr>
      <w:r w:rsidRPr="00D7381E">
        <w:rPr>
          <w:rFonts w:ascii="Verdana" w:hAnsi="Verdana"/>
          <w:sz w:val="20"/>
          <w:szCs w:val="20"/>
        </w:rPr>
        <w:t xml:space="preserve">- Как отразилось повышение НДС и изменения по УСН, в т.ч. ввод обязательного НДС, на деятельности застройщика и генподрядчика в </w:t>
      </w:r>
      <w:r w:rsidRPr="00D7381E">
        <w:rPr>
          <w:rFonts w:ascii="Verdana" w:hAnsi="Verdana" w:cs="Arial"/>
          <w:sz w:val="20"/>
          <w:szCs w:val="20"/>
          <w:shd w:val="clear" w:color="auto" w:fill="FFFFFF"/>
        </w:rPr>
        <w:t>2026 г.</w:t>
      </w:r>
      <w:r w:rsidRPr="00D7381E">
        <w:rPr>
          <w:rFonts w:ascii="Verdana" w:hAnsi="Verdana"/>
          <w:sz w:val="20"/>
          <w:szCs w:val="20"/>
        </w:rPr>
        <w:t>;</w:t>
      </w:r>
    </w:p>
    <w:p w14:paraId="3F51666F" w14:textId="77777777" w:rsidR="00D7381E" w:rsidRPr="00D7381E" w:rsidRDefault="00D7381E" w:rsidP="00D7381E">
      <w:pPr>
        <w:rPr>
          <w:rFonts w:ascii="Verdana" w:hAnsi="Verdana"/>
          <w:sz w:val="20"/>
          <w:szCs w:val="20"/>
        </w:rPr>
      </w:pPr>
      <w:r w:rsidRPr="00D7381E">
        <w:rPr>
          <w:rFonts w:ascii="Verdana" w:hAnsi="Verdana"/>
          <w:sz w:val="20"/>
          <w:szCs w:val="20"/>
        </w:rPr>
        <w:t>- В каких случаях УПД заменяет КС-2 в 2026 г. (см. новое сообщение ФНС России);</w:t>
      </w:r>
    </w:p>
    <w:p w14:paraId="30D38CA3" w14:textId="77777777" w:rsidR="00D7381E" w:rsidRPr="00D7381E" w:rsidRDefault="00D7381E" w:rsidP="00D7381E">
      <w:pPr>
        <w:rPr>
          <w:rFonts w:ascii="Verdana" w:hAnsi="Verdana"/>
          <w:sz w:val="20"/>
          <w:szCs w:val="20"/>
        </w:rPr>
      </w:pPr>
      <w:r w:rsidRPr="00D7381E">
        <w:rPr>
          <w:rFonts w:ascii="Verdana" w:hAnsi="Verdana"/>
          <w:sz w:val="20"/>
          <w:szCs w:val="20"/>
        </w:rPr>
        <w:t>- Когда застройщикам выгодно применять упрощенную систему налогообложения, новые рекомендации 2026 г.;</w:t>
      </w:r>
    </w:p>
    <w:p w14:paraId="3EC71AAA" w14:textId="77777777" w:rsidR="00D7381E" w:rsidRPr="00D7381E" w:rsidRDefault="00D7381E" w:rsidP="00D7381E">
      <w:pPr>
        <w:rPr>
          <w:rFonts w:ascii="Verdana" w:hAnsi="Verdana" w:cs="Verdana"/>
          <w:sz w:val="20"/>
          <w:szCs w:val="20"/>
        </w:rPr>
      </w:pPr>
      <w:r w:rsidRPr="00D7381E">
        <w:rPr>
          <w:rFonts w:ascii="Verdana" w:hAnsi="Verdana"/>
          <w:sz w:val="20"/>
          <w:szCs w:val="20"/>
        </w:rPr>
        <w:t xml:space="preserve">- НДС-изменения в НК РФ для застройщиков и подрядчиков в </w:t>
      </w:r>
      <w:r w:rsidRPr="00D7381E">
        <w:rPr>
          <w:rFonts w:ascii="Verdana" w:hAnsi="Verdana" w:cs="Arial"/>
          <w:sz w:val="20"/>
          <w:szCs w:val="20"/>
          <w:shd w:val="clear" w:color="auto" w:fill="FFFFFF"/>
        </w:rPr>
        <w:t xml:space="preserve">2026 г. </w:t>
      </w:r>
      <w:r w:rsidRPr="00D7381E">
        <w:rPr>
          <w:rFonts w:ascii="Verdana" w:hAnsi="Verdana" w:cs="Verdana"/>
          <w:sz w:val="20"/>
          <w:szCs w:val="20"/>
        </w:rPr>
        <w:t>При продаже каких апартаментов и машиномест можно не платить НДС;</w:t>
      </w:r>
    </w:p>
    <w:p w14:paraId="7756B03D" w14:textId="77777777" w:rsidR="00D7381E" w:rsidRPr="00D7381E" w:rsidRDefault="00D7381E" w:rsidP="00D7381E">
      <w:pPr>
        <w:rPr>
          <w:rFonts w:ascii="Verdana" w:hAnsi="Verdana" w:cs="Verdana"/>
          <w:sz w:val="20"/>
          <w:szCs w:val="20"/>
        </w:rPr>
      </w:pPr>
      <w:r w:rsidRPr="00D7381E">
        <w:rPr>
          <w:rFonts w:ascii="Verdana" w:hAnsi="Verdana" w:cs="Verdana"/>
          <w:sz w:val="20"/>
          <w:szCs w:val="20"/>
        </w:rPr>
        <w:t>- Как получить освобождение от уплаты НДС при строительстве ИЖС в 2026 г.;</w:t>
      </w:r>
    </w:p>
    <w:p w14:paraId="53B4151C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Новое в расчете НДС застройщика в 2026-2027 гг.: определение услуг после перехода на учет по Рекомендации БМЦ </w:t>
      </w:r>
      <w:r w:rsidRPr="00D7381E">
        <w:rPr>
          <w:rStyle w:val="a3"/>
          <w:rFonts w:ascii="Verdana" w:hAnsi="Verdana"/>
          <w:sz w:val="20"/>
          <w:szCs w:val="20"/>
          <w:bdr w:val="none" w:sz="0" w:space="0" w:color="auto" w:frame="1"/>
        </w:rPr>
        <w:t>Р-181/2026-ОК Строй</w:t>
      </w:r>
      <w:r w:rsidRPr="00D7381E">
        <w:rPr>
          <w:rFonts w:ascii="Verdana" w:hAnsi="Verdana" w:cs="Tahoma"/>
          <w:sz w:val="20"/>
          <w:szCs w:val="20"/>
        </w:rPr>
        <w:t>;</w:t>
      </w:r>
    </w:p>
    <w:p w14:paraId="3E9AC43D" w14:textId="77777777" w:rsidR="00D7381E" w:rsidRPr="00D7381E" w:rsidRDefault="00D7381E" w:rsidP="00D7381E">
      <w:pPr>
        <w:textAlignment w:val="baseline"/>
        <w:rPr>
          <w:rFonts w:ascii="Verdana" w:hAnsi="Verdana"/>
          <w:sz w:val="20"/>
          <w:szCs w:val="20"/>
        </w:rPr>
      </w:pPr>
      <w:r w:rsidRPr="00D7381E">
        <w:rPr>
          <w:rFonts w:ascii="Verdana" w:hAnsi="Verdana"/>
          <w:sz w:val="20"/>
          <w:szCs w:val="20"/>
        </w:rPr>
        <w:t xml:space="preserve">- Спорные вопросы расчета НДС по договорам долевого участия, уступки, купли-продажи квартир и нежилых помещений (в т.ч. </w:t>
      </w:r>
      <w:proofErr w:type="spellStart"/>
      <w:r w:rsidRPr="00D7381E">
        <w:rPr>
          <w:rFonts w:ascii="Verdana" w:hAnsi="Verdana"/>
          <w:sz w:val="20"/>
          <w:szCs w:val="20"/>
        </w:rPr>
        <w:t>машино</w:t>
      </w:r>
      <w:proofErr w:type="spellEnd"/>
      <w:r w:rsidRPr="00D7381E">
        <w:rPr>
          <w:rFonts w:ascii="Verdana" w:hAnsi="Verdana"/>
          <w:sz w:val="20"/>
          <w:szCs w:val="20"/>
        </w:rPr>
        <w:t>-мест, кладовок; ДДУ под магазины и пр.);</w:t>
      </w:r>
    </w:p>
    <w:p w14:paraId="526735AB" w14:textId="77777777" w:rsidR="00D7381E" w:rsidRPr="00D7381E" w:rsidRDefault="00D7381E" w:rsidP="00D7381E">
      <w:pPr>
        <w:textAlignment w:val="baseline"/>
        <w:rPr>
          <w:rFonts w:ascii="Verdana" w:hAnsi="Verdana"/>
          <w:sz w:val="20"/>
          <w:szCs w:val="20"/>
        </w:rPr>
      </w:pPr>
      <w:r w:rsidRPr="00D7381E">
        <w:rPr>
          <w:rFonts w:ascii="Verdana" w:hAnsi="Verdana"/>
          <w:sz w:val="20"/>
          <w:szCs w:val="20"/>
        </w:rPr>
        <w:t>- Как вести раздельный учет НДС, чтобы не потерять право на вычет НДС;</w:t>
      </w:r>
    </w:p>
    <w:p w14:paraId="5C82D555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Новые требования для застройщиков в части вопросов оформления своих и сводных счетов-фактур в 2026 г.;</w:t>
      </w:r>
    </w:p>
    <w:p w14:paraId="223F1385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Обязателен ли журнал полученных и выставленных счетов-фактур застройщику. Когда этот журнал нужно сдавать в налоговую инспекцию; </w:t>
      </w:r>
    </w:p>
    <w:p w14:paraId="68DC8F89" w14:textId="77777777" w:rsidR="00D7381E" w:rsidRPr="00D7381E" w:rsidRDefault="00D7381E" w:rsidP="00D7381E">
      <w:pPr>
        <w:rPr>
          <w:rFonts w:ascii="Verdana" w:hAnsi="Verdana" w:cs="Arial"/>
          <w:sz w:val="20"/>
          <w:szCs w:val="20"/>
          <w:shd w:val="clear" w:color="auto" w:fill="FFFFFF"/>
        </w:rPr>
      </w:pPr>
      <w:r w:rsidRPr="00D7381E">
        <w:rPr>
          <w:rFonts w:ascii="Verdana" w:hAnsi="Verdana" w:cs="Verdana"/>
          <w:sz w:val="20"/>
          <w:szCs w:val="20"/>
        </w:rPr>
        <w:t xml:space="preserve">- Схемы оптимизации НДС в строительстве в соответствии с законодательством, актуальные в </w:t>
      </w:r>
      <w:r w:rsidRPr="00D7381E">
        <w:rPr>
          <w:rFonts w:ascii="Verdana" w:hAnsi="Verdana" w:cs="Arial"/>
          <w:sz w:val="20"/>
          <w:szCs w:val="20"/>
          <w:shd w:val="clear" w:color="auto" w:fill="FFFFFF"/>
        </w:rPr>
        <w:t>2026-2027 гг.;</w:t>
      </w:r>
    </w:p>
    <w:p w14:paraId="707B59C7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lastRenderedPageBreak/>
        <w:t>- Громкие судебные дела 2026 г. по вопросам расчета НДС и налоговой оптимизации в строительстве.</w:t>
      </w:r>
    </w:p>
    <w:p w14:paraId="47300D6C" w14:textId="77777777" w:rsidR="00D7381E" w:rsidRPr="00D7381E" w:rsidRDefault="00D7381E" w:rsidP="00D7381E">
      <w:pPr>
        <w:rPr>
          <w:rFonts w:ascii="Verdana" w:hAnsi="Verdana" w:cs="Verdana"/>
          <w:sz w:val="20"/>
          <w:szCs w:val="20"/>
        </w:rPr>
      </w:pPr>
    </w:p>
    <w:p w14:paraId="197FB1E4" w14:textId="77777777" w:rsidR="00D7381E" w:rsidRPr="00D7381E" w:rsidRDefault="00D7381E" w:rsidP="00D7381E">
      <w:pPr>
        <w:rPr>
          <w:rFonts w:ascii="Verdana" w:hAnsi="Verdana" w:cs="Verdana"/>
          <w:b/>
          <w:bCs/>
          <w:sz w:val="20"/>
          <w:szCs w:val="20"/>
        </w:rPr>
      </w:pPr>
      <w:r w:rsidRPr="00D7381E">
        <w:rPr>
          <w:rFonts w:ascii="Verdana" w:hAnsi="Verdana" w:cs="Verdana"/>
          <w:b/>
          <w:bCs/>
          <w:sz w:val="20"/>
          <w:szCs w:val="20"/>
        </w:rPr>
        <w:t>ККТ в строительстве:</w:t>
      </w:r>
    </w:p>
    <w:p w14:paraId="52D84082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4D2F9C68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Почему отсутствие кассовых аппаратов и чеков ККТ у застройщика может обернуться миллиардными штрафами в 2026 г.;</w:t>
      </w:r>
    </w:p>
    <w:p w14:paraId="3690322D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Надо ли пробивать кассовые чеки при продаже квартир по ДДУ и договорам купли-продажи;</w:t>
      </w:r>
    </w:p>
    <w:p w14:paraId="54E1AD81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Нужны ли кассовые чеки при приобретении квартир у физлиц под снос;</w:t>
      </w:r>
    </w:p>
    <w:p w14:paraId="70CA20CD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Порядок оформления кассовых чеков на конкретных примерах при продаже квартир в счет предоплаты, с рассрочкой платежа и сотрудникам в счет заработной платы.</w:t>
      </w:r>
    </w:p>
    <w:p w14:paraId="15594ABE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1D950EA7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7A5FD5E9" w14:textId="77777777" w:rsidR="00D7381E" w:rsidRPr="00D7381E" w:rsidRDefault="00D7381E" w:rsidP="00D7381E">
      <w:pPr>
        <w:textAlignment w:val="baseline"/>
        <w:rPr>
          <w:rFonts w:ascii="Verdana" w:hAnsi="Verdana" w:cs="Tahoma"/>
          <w:b/>
          <w:caps/>
          <w:sz w:val="20"/>
          <w:szCs w:val="20"/>
        </w:rPr>
      </w:pPr>
      <w:r w:rsidRPr="00D7381E">
        <w:rPr>
          <w:rFonts w:ascii="Verdana" w:hAnsi="Verdana"/>
          <w:b/>
          <w:caps/>
          <w:sz w:val="20"/>
          <w:szCs w:val="20"/>
        </w:rPr>
        <w:t xml:space="preserve">Раздел 3: </w:t>
      </w:r>
      <w:r w:rsidRPr="00D7381E">
        <w:rPr>
          <w:rFonts w:ascii="Verdana" w:hAnsi="Verdana" w:cs="Tahoma"/>
          <w:b/>
          <w:caps/>
          <w:sz w:val="20"/>
          <w:szCs w:val="20"/>
        </w:rPr>
        <w:t>формирование стоимости строительства и расчет финансового результата</w:t>
      </w:r>
    </w:p>
    <w:p w14:paraId="499E4328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57832494" w14:textId="77777777" w:rsidR="00D7381E" w:rsidRPr="00D7381E" w:rsidRDefault="00D7381E" w:rsidP="00D7381E">
      <w:pPr>
        <w:rPr>
          <w:rFonts w:ascii="Verdana" w:hAnsi="Verdana" w:cs="Tahoma"/>
          <w:b/>
          <w:sz w:val="20"/>
          <w:szCs w:val="20"/>
        </w:rPr>
      </w:pPr>
      <w:r w:rsidRPr="00D7381E">
        <w:rPr>
          <w:rFonts w:ascii="Verdana" w:hAnsi="Verdana" w:cs="Tahoma"/>
          <w:b/>
          <w:sz w:val="20"/>
          <w:szCs w:val="20"/>
        </w:rPr>
        <w:t>Сложные вопросы формирования стоимости строящегося объекта:</w:t>
      </w:r>
    </w:p>
    <w:p w14:paraId="5D1F33CE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11135136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Почему опасно списывать расходы на содержание застройщика (аренда, коммунальные платежи, заработная плата АУП) в себестоимость стройки;</w:t>
      </w:r>
    </w:p>
    <w:p w14:paraId="2D1F4342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Учет расходов на рекламу ДДУ, агентские и брокерские услуги. Как оформить рекламу недостроенного объекта, чтобы затраты на нее признали обоснованными. Можно ли пускать дольщиков ремонтировать недострой;</w:t>
      </w:r>
    </w:p>
    <w:p w14:paraId="23640F20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Учет займов и кредитов в строительной деятельности. Можно ли в стоимость дома списывать проценты по проектному финансированию и целевым займам. Как отражать компенсацию неполученных доходов банка по льготному кредитованию;</w:t>
      </w:r>
    </w:p>
    <w:p w14:paraId="50A4F16D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Расходы на благоустройство, строительство социальных объектов и иных обременений. В каких случаях эти расходы должны быть списаны за свой счет, а когда учтены за счет средств дольщиков (инвесторов) в стоимости строительства;</w:t>
      </w:r>
    </w:p>
    <w:p w14:paraId="62CEC247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Учет сетей в стоимости строительства и в расходах застройщика;</w:t>
      </w:r>
    </w:p>
    <w:p w14:paraId="31001C46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Учет расходов на землю под строительство. Как считать земельный налог застройщику. Проблемы заключения и учета договоров аренды земли;</w:t>
      </w:r>
    </w:p>
    <w:p w14:paraId="6C497448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Расходы на расселение и снос ветхого жилья. Нюансы оформления отношений и списания трат в себестоимость строительства;</w:t>
      </w:r>
    </w:p>
    <w:p w14:paraId="58FED99A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Изменения в учете затрат на проектную документацию застройщика в свете ФСБУ 14/2022;</w:t>
      </w:r>
    </w:p>
    <w:p w14:paraId="43EED511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Временные здания и сооружения – порядок учета и списания затрат в стоимость строительства;</w:t>
      </w:r>
    </w:p>
    <w:p w14:paraId="3C70CB23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Расходы застройщика после ввода здания в эксплуатацию. Как их учесть при расчете экономии;</w:t>
      </w:r>
    </w:p>
    <w:p w14:paraId="4E2DCF03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Расходы на непроданные по ДДУ квартиры – как организовать безопасный учет в 2026 г.;</w:t>
      </w:r>
    </w:p>
    <w:p w14:paraId="4E6B8300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</w:t>
      </w:r>
      <w:proofErr w:type="spellStart"/>
      <w:r w:rsidRPr="00D7381E">
        <w:rPr>
          <w:rFonts w:ascii="Verdana" w:hAnsi="Verdana" w:cs="Tahoma"/>
          <w:sz w:val="20"/>
          <w:szCs w:val="20"/>
        </w:rPr>
        <w:t>ПИРы</w:t>
      </w:r>
      <w:proofErr w:type="spellEnd"/>
      <w:r w:rsidRPr="00D7381E">
        <w:rPr>
          <w:rFonts w:ascii="Verdana" w:hAnsi="Verdana" w:cs="Tahoma"/>
          <w:sz w:val="20"/>
          <w:szCs w:val="20"/>
        </w:rPr>
        <w:t xml:space="preserve"> на новое строительство – за счет каких средств оплачивать и списывать в учете.</w:t>
      </w:r>
    </w:p>
    <w:p w14:paraId="0D8D79D5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0787AA43" w14:textId="77777777" w:rsidR="00D7381E" w:rsidRPr="00D7381E" w:rsidRDefault="00D7381E" w:rsidP="00D7381E">
      <w:pPr>
        <w:rPr>
          <w:rFonts w:ascii="Verdana" w:hAnsi="Verdana" w:cs="Tahoma"/>
          <w:b/>
          <w:bCs/>
          <w:caps/>
          <w:sz w:val="20"/>
          <w:szCs w:val="20"/>
        </w:rPr>
      </w:pPr>
      <w:r w:rsidRPr="00D7381E">
        <w:rPr>
          <w:rFonts w:ascii="Verdana" w:hAnsi="Verdana"/>
          <w:b/>
          <w:caps/>
          <w:sz w:val="20"/>
          <w:szCs w:val="20"/>
        </w:rPr>
        <w:t xml:space="preserve">Раздел 4: </w:t>
      </w:r>
      <w:r w:rsidRPr="00D7381E">
        <w:rPr>
          <w:rFonts w:ascii="Verdana" w:hAnsi="Verdana" w:cs="Tahoma"/>
          <w:b/>
          <w:bCs/>
          <w:caps/>
          <w:sz w:val="20"/>
          <w:szCs w:val="20"/>
        </w:rPr>
        <w:t xml:space="preserve">застройщик+генподрядчик+техзаказчик. отчетность </w:t>
      </w:r>
    </w:p>
    <w:p w14:paraId="7A9B838F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3B130022" w14:textId="77777777" w:rsidR="00D7381E" w:rsidRPr="00D7381E" w:rsidRDefault="00D7381E" w:rsidP="00D7381E">
      <w:pPr>
        <w:rPr>
          <w:rFonts w:ascii="Verdana" w:hAnsi="Verdana" w:cs="Tahoma"/>
          <w:b/>
          <w:sz w:val="20"/>
          <w:szCs w:val="20"/>
        </w:rPr>
      </w:pPr>
      <w:r w:rsidRPr="00D7381E">
        <w:rPr>
          <w:rFonts w:ascii="Verdana" w:hAnsi="Verdana" w:cs="Tahoma"/>
          <w:b/>
          <w:sz w:val="20"/>
          <w:szCs w:val="20"/>
        </w:rPr>
        <w:t>Учет доходов и расходов при совмещении и разделении функций застройщика:</w:t>
      </w:r>
    </w:p>
    <w:p w14:paraId="62F8E381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013CACD3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Совмещение и разделение функций: застройщик с функциями техзаказчика, генподрядчика и застройщик в «чистом виде». Практические примеры ведения учета и расчета налогов;</w:t>
      </w:r>
    </w:p>
    <w:p w14:paraId="0FBECFC8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Риски строительных холдингов, в которых отсутствует генподрядчик, либо он работает по агентскому договору;</w:t>
      </w:r>
    </w:p>
    <w:p w14:paraId="2635D6D1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В каких случаях совмещение функций грозит руководству застройщика уголовной ответственностью. Почему опасно застройщику заключать договор напрямую с генподрядчиком;</w:t>
      </w:r>
    </w:p>
    <w:p w14:paraId="7A7EE6E0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lastRenderedPageBreak/>
        <w:t>- Риски застройщика, если он заключил договор с субподрядчиком, минуя генподрядчика;</w:t>
      </w:r>
    </w:p>
    <w:p w14:paraId="716C2ADA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Особенности бухучета и налогообложения заказчика-застройщика. Если функции заказчика и застройщика разделены;</w:t>
      </w:r>
    </w:p>
    <w:p w14:paraId="5DB4DF03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Громкие судебные дела 2026 г. по вопросам дробления строительного бизнеса.</w:t>
      </w:r>
    </w:p>
    <w:p w14:paraId="7EDC4CA1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6474B4D2" w14:textId="77777777" w:rsidR="00D7381E" w:rsidRPr="00D7381E" w:rsidRDefault="00D7381E" w:rsidP="00D7381E">
      <w:pPr>
        <w:rPr>
          <w:rFonts w:ascii="Verdana" w:hAnsi="Verdana" w:cs="Tahoma"/>
          <w:b/>
          <w:sz w:val="20"/>
          <w:szCs w:val="20"/>
        </w:rPr>
      </w:pPr>
      <w:r w:rsidRPr="00D7381E">
        <w:rPr>
          <w:rFonts w:ascii="Verdana" w:hAnsi="Verdana" w:cs="Tahoma"/>
          <w:b/>
          <w:sz w:val="20"/>
          <w:szCs w:val="20"/>
        </w:rPr>
        <w:t>Бухгалтерская и налоговая отчетность застройщика</w:t>
      </w:r>
    </w:p>
    <w:p w14:paraId="6C49D1B3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</w:p>
    <w:p w14:paraId="66FEB211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Как составить бухгалтерскую отчетность застройщику с учетом требований ФСБУ 4/2023;</w:t>
      </w:r>
    </w:p>
    <w:p w14:paraId="540221B2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Особенности составления бухгалтерской и налоговой отчетность застройщика: что необходимо учесть бухгалтеру в свете ФСБУ 5/2019, ФСБУ 26/2020, ФСБУ 9/2025 и других бухгалтерских стандартов;</w:t>
      </w:r>
    </w:p>
    <w:p w14:paraId="70D39C9A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Отражение в декларациях по налогу на прибыль и УСН целевых средств по ДДУ и </w:t>
      </w:r>
      <w:proofErr w:type="spellStart"/>
      <w:r w:rsidRPr="00D7381E">
        <w:rPr>
          <w:rFonts w:ascii="Verdana" w:hAnsi="Verdana" w:cs="Tahoma"/>
          <w:sz w:val="20"/>
          <w:szCs w:val="20"/>
        </w:rPr>
        <w:t>инвестконтрактам</w:t>
      </w:r>
      <w:proofErr w:type="spellEnd"/>
      <w:r w:rsidRPr="00D7381E">
        <w:rPr>
          <w:rFonts w:ascii="Verdana" w:hAnsi="Verdana" w:cs="Tahoma"/>
          <w:sz w:val="20"/>
          <w:szCs w:val="20"/>
        </w:rPr>
        <w:t>;</w:t>
      </w:r>
    </w:p>
    <w:p w14:paraId="012BB237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Как в отчетности показать затраты на строительство и расчет экономии;</w:t>
      </w:r>
    </w:p>
    <w:p w14:paraId="04609B9C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Порядок заполнения ОДДС по средствам ДДУ с учетом специфики застройщика;</w:t>
      </w:r>
    </w:p>
    <w:p w14:paraId="093E68EC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>- Раскрытие бенефициара в пояснениях и проектной декларации;</w:t>
      </w:r>
    </w:p>
    <w:p w14:paraId="3A4BDC04" w14:textId="77777777" w:rsidR="00D7381E" w:rsidRPr="00D7381E" w:rsidRDefault="00D7381E" w:rsidP="00D7381E">
      <w:pPr>
        <w:rPr>
          <w:rFonts w:ascii="Verdana" w:hAnsi="Verdana" w:cs="Tahoma"/>
          <w:sz w:val="20"/>
          <w:szCs w:val="20"/>
        </w:rPr>
      </w:pPr>
      <w:r w:rsidRPr="00D7381E">
        <w:rPr>
          <w:rFonts w:ascii="Verdana" w:hAnsi="Verdana" w:cs="Tahoma"/>
          <w:sz w:val="20"/>
          <w:szCs w:val="20"/>
        </w:rPr>
        <w:t xml:space="preserve">- Нужно ли застройщику сдавать отчетность в Росфинмониторинг и </w:t>
      </w:r>
      <w:proofErr w:type="spellStart"/>
      <w:r w:rsidRPr="00D7381E">
        <w:rPr>
          <w:rFonts w:ascii="Verdana" w:hAnsi="Verdana" w:cs="Tahoma"/>
          <w:sz w:val="20"/>
          <w:szCs w:val="20"/>
        </w:rPr>
        <w:t>Стройнадзор</w:t>
      </w:r>
      <w:proofErr w:type="spellEnd"/>
      <w:r w:rsidRPr="00D7381E">
        <w:rPr>
          <w:rFonts w:ascii="Verdana" w:hAnsi="Verdana" w:cs="Tahoma"/>
          <w:sz w:val="20"/>
          <w:szCs w:val="20"/>
        </w:rPr>
        <w:t>.</w:t>
      </w:r>
    </w:p>
    <w:p w14:paraId="0B445B75" w14:textId="77777777" w:rsidR="00D7381E" w:rsidRPr="00D7381E" w:rsidRDefault="00D7381E" w:rsidP="00D7381E">
      <w:pPr>
        <w:rPr>
          <w:rFonts w:ascii="Verdana" w:hAnsi="Verdana" w:cs="Verdana"/>
          <w:b/>
          <w:sz w:val="20"/>
          <w:szCs w:val="20"/>
        </w:rPr>
      </w:pPr>
    </w:p>
    <w:p w14:paraId="58754090" w14:textId="77777777" w:rsidR="00D7381E" w:rsidRPr="00D7381E" w:rsidRDefault="00D7381E" w:rsidP="00D7381E">
      <w:pPr>
        <w:textAlignment w:val="baseline"/>
        <w:rPr>
          <w:rFonts w:ascii="Verdana" w:hAnsi="Verdana"/>
          <w:b/>
          <w:sz w:val="20"/>
          <w:szCs w:val="20"/>
        </w:rPr>
      </w:pPr>
    </w:p>
    <w:p w14:paraId="253AC2D5" w14:textId="77777777" w:rsidR="00D7381E" w:rsidRPr="00D7381E" w:rsidRDefault="00D7381E" w:rsidP="00D7381E">
      <w:pPr>
        <w:rPr>
          <w:rFonts w:ascii="Verdana" w:hAnsi="Verdana"/>
          <w:b/>
          <w:caps/>
          <w:sz w:val="20"/>
          <w:szCs w:val="20"/>
        </w:rPr>
      </w:pPr>
      <w:r w:rsidRPr="00D7381E">
        <w:rPr>
          <w:rFonts w:ascii="Verdana" w:hAnsi="Verdana"/>
          <w:b/>
          <w:caps/>
          <w:sz w:val="20"/>
          <w:szCs w:val="20"/>
        </w:rPr>
        <w:t>Раздел 5: новые РИСКИ 2026-2027 гГ. Строительные холдинги</w:t>
      </w:r>
    </w:p>
    <w:p w14:paraId="5A513C25" w14:textId="77777777" w:rsidR="00D7381E" w:rsidRPr="00D7381E" w:rsidRDefault="00D7381E" w:rsidP="00D7381E">
      <w:pPr>
        <w:jc w:val="both"/>
        <w:rPr>
          <w:rFonts w:ascii="Verdana" w:hAnsi="Verdana" w:cs="Tahoma"/>
          <w:sz w:val="20"/>
          <w:szCs w:val="20"/>
        </w:rPr>
      </w:pPr>
    </w:p>
    <w:p w14:paraId="797D3E51" w14:textId="77777777" w:rsidR="00D7381E" w:rsidRPr="00D7381E" w:rsidRDefault="00D7381E" w:rsidP="00D7381E">
      <w:pPr>
        <w:rPr>
          <w:rFonts w:ascii="Verdana" w:hAnsi="Verdana"/>
          <w:b/>
          <w:bCs/>
          <w:color w:val="000000"/>
          <w:kern w:val="24"/>
          <w:sz w:val="20"/>
          <w:szCs w:val="20"/>
        </w:rPr>
      </w:pPr>
      <w:r w:rsidRPr="00D7381E">
        <w:rPr>
          <w:rFonts w:ascii="Verdana" w:hAnsi="Verdana"/>
          <w:b/>
          <w:bCs/>
          <w:color w:val="000000"/>
          <w:kern w:val="24"/>
          <w:sz w:val="20"/>
          <w:szCs w:val="20"/>
        </w:rPr>
        <w:t>Налоговое планирование и контроль в строительстве в 2026-2027 гг.:</w:t>
      </w:r>
    </w:p>
    <w:p w14:paraId="54CC9253" w14:textId="77777777" w:rsidR="00D7381E" w:rsidRPr="00D7381E" w:rsidRDefault="00D7381E" w:rsidP="00D7381E">
      <w:pPr>
        <w:rPr>
          <w:rFonts w:ascii="Verdana" w:hAnsi="Verdana"/>
          <w:color w:val="000000"/>
          <w:kern w:val="24"/>
          <w:sz w:val="20"/>
          <w:szCs w:val="20"/>
        </w:rPr>
      </w:pPr>
    </w:p>
    <w:p w14:paraId="47165F61" w14:textId="77777777" w:rsidR="00D7381E" w:rsidRPr="00D7381E" w:rsidRDefault="00D7381E" w:rsidP="00D7381E">
      <w:pPr>
        <w:rPr>
          <w:rFonts w:ascii="Verdana" w:hAnsi="Verdana"/>
          <w:color w:val="000000"/>
          <w:kern w:val="24"/>
          <w:sz w:val="20"/>
          <w:szCs w:val="20"/>
        </w:rPr>
      </w:pPr>
      <w:r w:rsidRPr="00D7381E">
        <w:rPr>
          <w:rFonts w:ascii="Verdana" w:hAnsi="Verdana"/>
          <w:color w:val="000000"/>
          <w:kern w:val="24"/>
          <w:sz w:val="20"/>
          <w:szCs w:val="20"/>
        </w:rPr>
        <w:t>- Контроль строительных холдингов в 2026-2027 гг. Риски дробления и применения УСН. Проблемы, если все компании на общем режиме тоже есть!</w:t>
      </w:r>
    </w:p>
    <w:p w14:paraId="4055F54A" w14:textId="77777777" w:rsidR="00D7381E" w:rsidRPr="00D7381E" w:rsidRDefault="00D7381E" w:rsidP="00D7381E">
      <w:pPr>
        <w:rPr>
          <w:rFonts w:ascii="Verdana" w:hAnsi="Verdana"/>
          <w:color w:val="000000"/>
          <w:kern w:val="24"/>
          <w:sz w:val="20"/>
          <w:szCs w:val="20"/>
        </w:rPr>
      </w:pPr>
      <w:r w:rsidRPr="00D7381E">
        <w:rPr>
          <w:rFonts w:ascii="Verdana" w:hAnsi="Verdana"/>
          <w:color w:val="000000"/>
          <w:kern w:val="24"/>
          <w:sz w:val="20"/>
          <w:szCs w:val="20"/>
        </w:rPr>
        <w:t xml:space="preserve">- Новое в раскрытие налоговых строительных схем: когда в группе компаний несколько застройщиков; когда есть свой застройщик, генподрядчик и техзаказчик; когда продажи проходят через своего дольщика и др.; </w:t>
      </w:r>
    </w:p>
    <w:p w14:paraId="3CAFE4AF" w14:textId="77777777" w:rsidR="00D7381E" w:rsidRPr="00D7381E" w:rsidRDefault="00D7381E" w:rsidP="00D7381E">
      <w:pPr>
        <w:rPr>
          <w:rFonts w:ascii="Verdana" w:hAnsi="Verdana"/>
          <w:color w:val="000000"/>
          <w:kern w:val="24"/>
          <w:sz w:val="20"/>
          <w:szCs w:val="20"/>
        </w:rPr>
      </w:pPr>
      <w:r w:rsidRPr="00D7381E">
        <w:rPr>
          <w:rFonts w:ascii="Verdana" w:hAnsi="Verdana"/>
          <w:color w:val="000000"/>
          <w:kern w:val="24"/>
          <w:sz w:val="20"/>
          <w:szCs w:val="20"/>
        </w:rPr>
        <w:t>- Самозанятые в строительстве в 2026-2027 гг. – новые требования к подрядчикам от ФНС и Минэкономразвития России;</w:t>
      </w:r>
    </w:p>
    <w:p w14:paraId="42E4EE62" w14:textId="77777777" w:rsidR="00D7381E" w:rsidRPr="00D7381E" w:rsidRDefault="00D7381E" w:rsidP="00D7381E">
      <w:pPr>
        <w:rPr>
          <w:rFonts w:ascii="Verdana" w:hAnsi="Verdana"/>
          <w:color w:val="000000"/>
          <w:kern w:val="24"/>
          <w:sz w:val="20"/>
          <w:szCs w:val="20"/>
        </w:rPr>
      </w:pPr>
      <w:r w:rsidRPr="00D7381E">
        <w:rPr>
          <w:rFonts w:ascii="Verdana" w:hAnsi="Verdana"/>
          <w:color w:val="000000"/>
          <w:kern w:val="24"/>
          <w:sz w:val="20"/>
          <w:szCs w:val="20"/>
        </w:rPr>
        <w:t>- Изменения 2026-2027 гг. в расчете плана по налоговой проверке строительного бизнеса. «Безопасная» налоговая нагрузка застройщика, генподрядчика, субподрядчиков;</w:t>
      </w:r>
    </w:p>
    <w:p w14:paraId="6399F327" w14:textId="77777777" w:rsidR="00D7381E" w:rsidRPr="00D7381E" w:rsidRDefault="00D7381E" w:rsidP="00D7381E">
      <w:pPr>
        <w:rPr>
          <w:rFonts w:ascii="Verdana" w:hAnsi="Verdana"/>
          <w:color w:val="000000"/>
          <w:kern w:val="24"/>
          <w:sz w:val="20"/>
          <w:szCs w:val="20"/>
        </w:rPr>
      </w:pPr>
      <w:r w:rsidRPr="00D7381E">
        <w:rPr>
          <w:rFonts w:ascii="Verdana" w:hAnsi="Verdana"/>
          <w:color w:val="000000"/>
          <w:kern w:val="24"/>
          <w:sz w:val="20"/>
          <w:szCs w:val="20"/>
        </w:rPr>
        <w:t>- Какие действия предпринять, чтобы доказать легальность бизнеса до и после проверки.</w:t>
      </w:r>
    </w:p>
    <w:p w14:paraId="2411F8EF" w14:textId="77777777" w:rsidR="00D7381E" w:rsidRPr="00D7381E" w:rsidRDefault="00D7381E" w:rsidP="00D7381E">
      <w:pPr>
        <w:rPr>
          <w:rFonts w:ascii="Verdana" w:hAnsi="Verdana"/>
          <w:color w:val="000000"/>
          <w:kern w:val="24"/>
          <w:sz w:val="20"/>
          <w:szCs w:val="20"/>
        </w:rPr>
      </w:pPr>
      <w:r w:rsidRPr="00D7381E">
        <w:rPr>
          <w:rFonts w:ascii="Verdana" w:hAnsi="Verdana"/>
          <w:color w:val="000000"/>
          <w:kern w:val="24"/>
          <w:sz w:val="20"/>
          <w:szCs w:val="20"/>
        </w:rPr>
        <w:t>- Даете скидки на квартиры и парковки – экономьте хотя бы на налогах;</w:t>
      </w:r>
    </w:p>
    <w:p w14:paraId="6087B387" w14:textId="77777777" w:rsidR="00D7381E" w:rsidRPr="00D7381E" w:rsidRDefault="00D7381E" w:rsidP="00D7381E">
      <w:pPr>
        <w:rPr>
          <w:rFonts w:ascii="Verdana" w:hAnsi="Verdana"/>
          <w:color w:val="000000"/>
          <w:kern w:val="24"/>
          <w:sz w:val="20"/>
          <w:szCs w:val="20"/>
        </w:rPr>
      </w:pPr>
      <w:r w:rsidRPr="00D7381E">
        <w:rPr>
          <w:rFonts w:ascii="Verdana" w:hAnsi="Verdana"/>
          <w:color w:val="000000"/>
          <w:kern w:val="24"/>
          <w:sz w:val="20"/>
          <w:szCs w:val="20"/>
        </w:rPr>
        <w:t>- Риски по НДС, вытекающие из договоров бронирования и предварительной купли-продажи недвижимости;</w:t>
      </w:r>
    </w:p>
    <w:p w14:paraId="50FF1F8E" w14:textId="77777777" w:rsidR="00D7381E" w:rsidRPr="00D7381E" w:rsidRDefault="00D7381E" w:rsidP="00D7381E">
      <w:pPr>
        <w:rPr>
          <w:rFonts w:ascii="Verdana" w:hAnsi="Verdana"/>
          <w:color w:val="000000"/>
          <w:kern w:val="24"/>
          <w:sz w:val="20"/>
          <w:szCs w:val="20"/>
        </w:rPr>
      </w:pPr>
      <w:r w:rsidRPr="00D7381E">
        <w:rPr>
          <w:rFonts w:ascii="Verdana" w:hAnsi="Verdana"/>
          <w:color w:val="000000"/>
          <w:kern w:val="24"/>
          <w:sz w:val="20"/>
          <w:szCs w:val="20"/>
        </w:rPr>
        <w:t>- Схемы планирования НДС в строительстве. Можно ли продавать помещения через ИП на УСН, риски и изменения 2027 г.</w:t>
      </w:r>
    </w:p>
    <w:p w14:paraId="203E86A7" w14:textId="77777777" w:rsidR="00F12C76" w:rsidRPr="00D7381E" w:rsidRDefault="00F12C76" w:rsidP="006C0B77">
      <w:pPr>
        <w:ind w:firstLine="709"/>
        <w:jc w:val="both"/>
        <w:rPr>
          <w:rFonts w:ascii="Verdana" w:hAnsi="Verdana"/>
          <w:sz w:val="20"/>
          <w:szCs w:val="20"/>
        </w:rPr>
      </w:pPr>
    </w:p>
    <w:sectPr w:rsidR="00F12C76" w:rsidRPr="00D7381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D5"/>
    <w:rsid w:val="006C0B77"/>
    <w:rsid w:val="008242FF"/>
    <w:rsid w:val="00870751"/>
    <w:rsid w:val="00922C48"/>
    <w:rsid w:val="00B915B7"/>
    <w:rsid w:val="00C005D5"/>
    <w:rsid w:val="00D7381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28904-711D-4D45-8124-CC475F91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3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1650</Words>
  <Characters>9408</Characters>
  <Application>Microsoft Office Word</Application>
  <DocSecurity>0</DocSecurity>
  <Lines>78</Lines>
  <Paragraphs>22</Paragraphs>
  <ScaleCrop>false</ScaleCrop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2026-05-18T14:18:00Z</dcterms:created>
  <dcterms:modified xsi:type="dcterms:W3CDTF">2026-05-18T14:18:00Z</dcterms:modified>
</cp:coreProperties>
</file>